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</w:t>
      </w:r>
    </w:p>
    <w:p>
      <w:pPr>
        <w:jc w:val="center"/>
        <w:rPr>
          <w:b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参会回执</w:t>
      </w:r>
      <w:bookmarkEnd w:id="0"/>
    </w:p>
    <w:tbl>
      <w:tblPr>
        <w:tblStyle w:val="4"/>
        <w:tblW w:w="10118" w:type="dxa"/>
        <w:tblInd w:w="-6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062"/>
        <w:gridCol w:w="1913"/>
        <w:gridCol w:w="2087"/>
        <w:gridCol w:w="997"/>
        <w:gridCol w:w="753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单位/企业</w:t>
            </w:r>
          </w:p>
        </w:tc>
        <w:tc>
          <w:tcPr>
            <w:tcW w:w="3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是否参与发言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□否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□是，与会务联系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Calibr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"mailto:参会回执，请于2021年4月7日前发送到csr@cesa.cn。"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color w:val="auto"/>
          <w:u w:val="none"/>
          <w:lang w:val="en-US" w:eastAsia="zh-CN"/>
        </w:rPr>
        <w:t>参会回执，请于2021年4月7日前发送到</w:t>
      </w:r>
      <w:r>
        <w:rPr>
          <w:rStyle w:val="6"/>
          <w:rFonts w:hint="eastAsia"/>
          <w:lang w:val="en-US" w:eastAsia="zh-CN"/>
        </w:rPr>
        <w:t>csr@cesa.cn。</w:t>
      </w:r>
      <w:r>
        <w:rPr>
          <w:rFonts w:hint="eastAsia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96083"/>
    <w:rsid w:val="4E1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2021-03-25T03:23:00Z</dcterms:created>
  <dc:creator>HGB-BZ-01</dc:creator>
  <cp:lastModifiedBy>HGB-BZ-01</cp:lastModifiedBy>
  <dcterms:modified xsi:type="dcterms:W3CDTF">2021-03-25T03:23:35Z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